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201" w:rsidRPr="00F01201" w:rsidRDefault="00F01201" w:rsidP="00F01201">
      <w:pPr>
        <w:jc w:val="center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>Proyecto: Dragado para Embarcaciones Pesqueras del Canal de Higuerillas.</w:t>
      </w:r>
    </w:p>
    <w:p w:rsidR="00F01201" w:rsidRPr="00F01201" w:rsidRDefault="00F01201" w:rsidP="00F01201">
      <w:pPr>
        <w:jc w:val="center"/>
        <w:rPr>
          <w:rFonts w:ascii="Arial" w:hAnsi="Arial" w:cs="Arial"/>
          <w:sz w:val="24"/>
          <w:szCs w:val="24"/>
        </w:rPr>
      </w:pPr>
    </w:p>
    <w:p w:rsidR="008E7045" w:rsidRDefault="00F01201" w:rsidP="00F01201">
      <w:pPr>
        <w:jc w:val="center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>Memoria Descriptiva.</w:t>
      </w:r>
    </w:p>
    <w:p w:rsidR="00F01201" w:rsidRPr="00F01201" w:rsidRDefault="00F01201" w:rsidP="00F01201">
      <w:pPr>
        <w:jc w:val="center"/>
        <w:rPr>
          <w:rFonts w:ascii="Arial" w:hAnsi="Arial" w:cs="Arial"/>
          <w:sz w:val="24"/>
          <w:szCs w:val="24"/>
        </w:rPr>
      </w:pPr>
    </w:p>
    <w:p w:rsidR="00455100" w:rsidRDefault="00455100" w:rsidP="00455100">
      <w:pPr>
        <w:pStyle w:val="Prrafodelista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 w:rsidRPr="00F01201">
        <w:rPr>
          <w:rFonts w:ascii="Arial" w:hAnsi="Arial" w:cs="Arial"/>
          <w:b/>
          <w:sz w:val="24"/>
          <w:szCs w:val="24"/>
        </w:rPr>
        <w:t>O</w:t>
      </w:r>
      <w:r w:rsidR="00F01201" w:rsidRPr="00F01201">
        <w:rPr>
          <w:rFonts w:ascii="Arial" w:hAnsi="Arial" w:cs="Arial"/>
          <w:b/>
          <w:sz w:val="24"/>
          <w:szCs w:val="24"/>
        </w:rPr>
        <w:t>bjetivo.</w:t>
      </w:r>
    </w:p>
    <w:p w:rsidR="0069283B" w:rsidRPr="00F01201" w:rsidRDefault="0069283B" w:rsidP="0069283B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55100" w:rsidRDefault="00455100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 xml:space="preserve">La obra consiste en el dragado de construcción del </w:t>
      </w:r>
      <w:r w:rsidR="00F01201">
        <w:rPr>
          <w:rFonts w:ascii="Arial" w:hAnsi="Arial" w:cs="Arial"/>
          <w:sz w:val="24"/>
          <w:szCs w:val="24"/>
        </w:rPr>
        <w:t>C</w:t>
      </w:r>
      <w:r w:rsidRPr="00F01201">
        <w:rPr>
          <w:rFonts w:ascii="Arial" w:hAnsi="Arial" w:cs="Arial"/>
          <w:sz w:val="24"/>
          <w:szCs w:val="24"/>
        </w:rPr>
        <w:t xml:space="preserve">anal de </w:t>
      </w:r>
      <w:r w:rsidR="00F01201">
        <w:rPr>
          <w:rFonts w:ascii="Arial" w:hAnsi="Arial" w:cs="Arial"/>
          <w:sz w:val="24"/>
          <w:szCs w:val="24"/>
        </w:rPr>
        <w:t>H</w:t>
      </w:r>
      <w:r w:rsidRPr="00F01201">
        <w:rPr>
          <w:rFonts w:ascii="Arial" w:hAnsi="Arial" w:cs="Arial"/>
          <w:sz w:val="24"/>
          <w:szCs w:val="24"/>
        </w:rPr>
        <w:t xml:space="preserve">iguerillas y </w:t>
      </w:r>
      <w:r w:rsidR="00F01201">
        <w:rPr>
          <w:rFonts w:ascii="Arial" w:hAnsi="Arial" w:cs="Arial"/>
          <w:sz w:val="24"/>
          <w:szCs w:val="24"/>
        </w:rPr>
        <w:t>C</w:t>
      </w:r>
      <w:r w:rsidRPr="00F01201">
        <w:rPr>
          <w:rFonts w:ascii="Arial" w:hAnsi="Arial" w:cs="Arial"/>
          <w:sz w:val="24"/>
          <w:szCs w:val="24"/>
        </w:rPr>
        <w:t xml:space="preserve">anal </w:t>
      </w:r>
      <w:r w:rsidR="00F01201">
        <w:rPr>
          <w:rFonts w:ascii="Arial" w:hAnsi="Arial" w:cs="Arial"/>
          <w:sz w:val="24"/>
          <w:szCs w:val="24"/>
        </w:rPr>
        <w:t>S</w:t>
      </w:r>
      <w:r w:rsidRPr="00F01201">
        <w:rPr>
          <w:rFonts w:ascii="Arial" w:hAnsi="Arial" w:cs="Arial"/>
          <w:sz w:val="24"/>
          <w:szCs w:val="24"/>
        </w:rPr>
        <w:t xml:space="preserve">ecundario en el </w:t>
      </w:r>
      <w:r w:rsidR="00F01201">
        <w:rPr>
          <w:rFonts w:ascii="Arial" w:hAnsi="Arial" w:cs="Arial"/>
          <w:sz w:val="24"/>
          <w:szCs w:val="24"/>
        </w:rPr>
        <w:t>P</w:t>
      </w:r>
      <w:r w:rsidRPr="00F01201">
        <w:rPr>
          <w:rFonts w:ascii="Arial" w:hAnsi="Arial" w:cs="Arial"/>
          <w:sz w:val="24"/>
          <w:szCs w:val="24"/>
        </w:rPr>
        <w:t>uerto de Matamoros para la navegación de las embarcaciones pesqueras que operan en el puerto.</w:t>
      </w:r>
    </w:p>
    <w:p w:rsidR="0069283B" w:rsidRPr="00F01201" w:rsidRDefault="0069283B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455100" w:rsidRDefault="00455100" w:rsidP="00455100">
      <w:pPr>
        <w:pStyle w:val="Prrafodelista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 w:rsidRPr="0060179C">
        <w:rPr>
          <w:rFonts w:ascii="Arial" w:hAnsi="Arial" w:cs="Arial"/>
          <w:b/>
          <w:sz w:val="24"/>
          <w:szCs w:val="24"/>
        </w:rPr>
        <w:t>L</w:t>
      </w:r>
      <w:r w:rsidR="0060179C" w:rsidRPr="0060179C">
        <w:rPr>
          <w:rFonts w:ascii="Arial" w:hAnsi="Arial" w:cs="Arial"/>
          <w:b/>
          <w:sz w:val="24"/>
          <w:szCs w:val="24"/>
        </w:rPr>
        <w:t>ocalización de la obra.</w:t>
      </w:r>
    </w:p>
    <w:p w:rsidR="0069283B" w:rsidRPr="0060179C" w:rsidRDefault="0069283B" w:rsidP="0069283B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55100" w:rsidRDefault="00455100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 xml:space="preserve">El </w:t>
      </w:r>
      <w:r w:rsidR="0060179C">
        <w:rPr>
          <w:rFonts w:ascii="Arial" w:hAnsi="Arial" w:cs="Arial"/>
          <w:sz w:val="24"/>
          <w:szCs w:val="24"/>
        </w:rPr>
        <w:t>P</w:t>
      </w:r>
      <w:r w:rsidRPr="00F01201">
        <w:rPr>
          <w:rFonts w:ascii="Arial" w:hAnsi="Arial" w:cs="Arial"/>
          <w:sz w:val="24"/>
          <w:szCs w:val="24"/>
        </w:rPr>
        <w:t xml:space="preserve">uerto de Matamoros está ubicado al norte del </w:t>
      </w:r>
      <w:r w:rsidR="0060179C">
        <w:rPr>
          <w:rFonts w:ascii="Arial" w:hAnsi="Arial" w:cs="Arial"/>
          <w:sz w:val="24"/>
          <w:szCs w:val="24"/>
        </w:rPr>
        <w:t>E</w:t>
      </w:r>
      <w:r w:rsidRPr="00F01201">
        <w:rPr>
          <w:rFonts w:ascii="Arial" w:hAnsi="Arial" w:cs="Arial"/>
          <w:sz w:val="24"/>
          <w:szCs w:val="24"/>
        </w:rPr>
        <w:t xml:space="preserve">stado de Tamaulipas, México, en la costa del </w:t>
      </w:r>
      <w:r w:rsidR="0060179C">
        <w:rPr>
          <w:rFonts w:ascii="Arial" w:hAnsi="Arial" w:cs="Arial"/>
          <w:sz w:val="24"/>
          <w:szCs w:val="24"/>
        </w:rPr>
        <w:t>G</w:t>
      </w:r>
      <w:r w:rsidRPr="00F01201">
        <w:rPr>
          <w:rFonts w:ascii="Arial" w:hAnsi="Arial" w:cs="Arial"/>
          <w:sz w:val="24"/>
          <w:szCs w:val="24"/>
        </w:rPr>
        <w:t xml:space="preserve">olfo de México, su localización geográfica es: meridiano </w:t>
      </w:r>
      <w:r w:rsidRPr="00F01201">
        <w:rPr>
          <w:rFonts w:ascii="Arial" w:hAnsi="Arial" w:cs="Arial"/>
          <w:color w:val="000000"/>
          <w:sz w:val="24"/>
          <w:szCs w:val="24"/>
        </w:rPr>
        <w:t xml:space="preserve">97° 25’ y 97° 28’ de longitud Norte, y paralelo 25° 14’ y 25° 15’” de </w:t>
      </w:r>
      <w:r w:rsidR="0060179C">
        <w:rPr>
          <w:rFonts w:ascii="Arial" w:hAnsi="Arial" w:cs="Arial"/>
          <w:color w:val="000000"/>
          <w:sz w:val="24"/>
          <w:szCs w:val="24"/>
        </w:rPr>
        <w:t>L</w:t>
      </w:r>
      <w:r w:rsidRPr="00F01201">
        <w:rPr>
          <w:rFonts w:ascii="Arial" w:hAnsi="Arial" w:cs="Arial"/>
          <w:color w:val="000000"/>
          <w:sz w:val="24"/>
          <w:szCs w:val="24"/>
        </w:rPr>
        <w:t>atitud Oeste.</w:t>
      </w:r>
      <w:r w:rsidRPr="00F01201">
        <w:rPr>
          <w:rFonts w:ascii="Arial" w:hAnsi="Arial" w:cs="Arial"/>
          <w:sz w:val="24"/>
          <w:szCs w:val="24"/>
        </w:rPr>
        <w:t xml:space="preserve"> </w:t>
      </w:r>
    </w:p>
    <w:p w:rsidR="003E698B" w:rsidRPr="00F01201" w:rsidRDefault="004C1C64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object w:dxaOrig="19440" w:dyaOrig="129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0.15pt;height:293pt" o:ole="">
            <v:imagedata r:id="rId5" o:title=""/>
          </v:shape>
          <o:OLEObject Type="Embed" ProgID="AcroExch.Document.7" ShapeID="_x0000_i1025" DrawAspect="Content" ObjectID="_1507634950" r:id="rId6"/>
        </w:object>
      </w: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C1C64" w:rsidRDefault="004C1C64" w:rsidP="004C1C64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455100" w:rsidRDefault="00455100" w:rsidP="00455100">
      <w:pPr>
        <w:pStyle w:val="Prrafodelista"/>
        <w:numPr>
          <w:ilvl w:val="0"/>
          <w:numId w:val="2"/>
        </w:num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 w:rsidRPr="0069283B">
        <w:rPr>
          <w:rFonts w:ascii="Arial" w:hAnsi="Arial" w:cs="Arial"/>
          <w:b/>
          <w:sz w:val="24"/>
          <w:szCs w:val="24"/>
        </w:rPr>
        <w:t>D</w:t>
      </w:r>
      <w:r w:rsidR="0069283B" w:rsidRPr="0069283B">
        <w:rPr>
          <w:rFonts w:ascii="Arial" w:hAnsi="Arial" w:cs="Arial"/>
          <w:b/>
          <w:sz w:val="24"/>
          <w:szCs w:val="24"/>
        </w:rPr>
        <w:t>escripción de la obra.</w:t>
      </w:r>
    </w:p>
    <w:p w:rsidR="0069283B" w:rsidRPr="0069283B" w:rsidRDefault="0069283B" w:rsidP="0069283B">
      <w:pPr>
        <w:pStyle w:val="Prrafodelista"/>
        <w:spacing w:line="276" w:lineRule="auto"/>
        <w:ind w:left="720"/>
        <w:jc w:val="both"/>
        <w:rPr>
          <w:rFonts w:ascii="Arial" w:hAnsi="Arial" w:cs="Arial"/>
          <w:b/>
          <w:sz w:val="24"/>
          <w:szCs w:val="24"/>
        </w:rPr>
      </w:pPr>
    </w:p>
    <w:p w:rsidR="0069283B" w:rsidRDefault="00455100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 xml:space="preserve">La obra consiste </w:t>
      </w:r>
      <w:r w:rsidR="00335CC3" w:rsidRPr="00F01201">
        <w:rPr>
          <w:rFonts w:ascii="Arial" w:hAnsi="Arial" w:cs="Arial"/>
          <w:sz w:val="24"/>
          <w:szCs w:val="24"/>
        </w:rPr>
        <w:t xml:space="preserve">en la construcción de un </w:t>
      </w:r>
      <w:r w:rsidR="0069283B">
        <w:rPr>
          <w:rFonts w:ascii="Arial" w:hAnsi="Arial" w:cs="Arial"/>
          <w:sz w:val="24"/>
          <w:szCs w:val="24"/>
        </w:rPr>
        <w:t>Canal de Navegación formado por un C</w:t>
      </w:r>
      <w:r w:rsidR="00335CC3" w:rsidRPr="00F01201">
        <w:rPr>
          <w:rFonts w:ascii="Arial" w:hAnsi="Arial" w:cs="Arial"/>
          <w:sz w:val="24"/>
          <w:szCs w:val="24"/>
        </w:rPr>
        <w:t xml:space="preserve">anal </w:t>
      </w:r>
      <w:r w:rsidR="0069283B">
        <w:rPr>
          <w:rFonts w:ascii="Arial" w:hAnsi="Arial" w:cs="Arial"/>
          <w:sz w:val="24"/>
          <w:szCs w:val="24"/>
        </w:rPr>
        <w:t>P</w:t>
      </w:r>
      <w:r w:rsidR="00335CC3" w:rsidRPr="00F01201">
        <w:rPr>
          <w:rFonts w:ascii="Arial" w:hAnsi="Arial" w:cs="Arial"/>
          <w:sz w:val="24"/>
          <w:szCs w:val="24"/>
        </w:rPr>
        <w:t xml:space="preserve">rincipal y un </w:t>
      </w:r>
      <w:r w:rsidR="0069283B">
        <w:rPr>
          <w:rFonts w:ascii="Arial" w:hAnsi="Arial" w:cs="Arial"/>
          <w:sz w:val="24"/>
          <w:szCs w:val="24"/>
        </w:rPr>
        <w:t>C</w:t>
      </w:r>
      <w:r w:rsidR="00335CC3" w:rsidRPr="00F01201">
        <w:rPr>
          <w:rFonts w:ascii="Arial" w:hAnsi="Arial" w:cs="Arial"/>
          <w:sz w:val="24"/>
          <w:szCs w:val="24"/>
        </w:rPr>
        <w:t xml:space="preserve">anal </w:t>
      </w:r>
      <w:r w:rsidR="0069283B">
        <w:rPr>
          <w:rFonts w:ascii="Arial" w:hAnsi="Arial" w:cs="Arial"/>
          <w:sz w:val="24"/>
          <w:szCs w:val="24"/>
        </w:rPr>
        <w:t>S</w:t>
      </w:r>
      <w:r w:rsidR="00335CC3" w:rsidRPr="00F01201">
        <w:rPr>
          <w:rFonts w:ascii="Arial" w:hAnsi="Arial" w:cs="Arial"/>
          <w:sz w:val="24"/>
          <w:szCs w:val="24"/>
        </w:rPr>
        <w:t>ecundario</w:t>
      </w:r>
      <w:r w:rsidR="0069283B">
        <w:rPr>
          <w:rFonts w:ascii="Arial" w:hAnsi="Arial" w:cs="Arial"/>
          <w:sz w:val="24"/>
          <w:szCs w:val="24"/>
        </w:rPr>
        <w:t>.</w:t>
      </w:r>
    </w:p>
    <w:p w:rsidR="00335CC3" w:rsidRPr="00F01201" w:rsidRDefault="0069283B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</w:t>
      </w:r>
      <w:r w:rsidR="00335CC3" w:rsidRPr="00F01201">
        <w:rPr>
          <w:rFonts w:ascii="Arial" w:hAnsi="Arial" w:cs="Arial"/>
          <w:sz w:val="24"/>
          <w:szCs w:val="24"/>
        </w:rPr>
        <w:t xml:space="preserve">l </w:t>
      </w:r>
      <w:r>
        <w:rPr>
          <w:rFonts w:ascii="Arial" w:hAnsi="Arial" w:cs="Arial"/>
          <w:sz w:val="24"/>
          <w:szCs w:val="24"/>
        </w:rPr>
        <w:t>C</w:t>
      </w:r>
      <w:r w:rsidR="00335CC3" w:rsidRPr="00F01201">
        <w:rPr>
          <w:rFonts w:ascii="Arial" w:hAnsi="Arial" w:cs="Arial"/>
          <w:sz w:val="24"/>
          <w:szCs w:val="24"/>
        </w:rPr>
        <w:t xml:space="preserve">anal </w:t>
      </w:r>
      <w:r>
        <w:rPr>
          <w:rFonts w:ascii="Arial" w:hAnsi="Arial" w:cs="Arial"/>
          <w:sz w:val="24"/>
          <w:szCs w:val="24"/>
        </w:rPr>
        <w:t>P</w:t>
      </w:r>
      <w:r w:rsidR="00335CC3" w:rsidRPr="00F01201">
        <w:rPr>
          <w:rFonts w:ascii="Arial" w:hAnsi="Arial" w:cs="Arial"/>
          <w:sz w:val="24"/>
          <w:szCs w:val="24"/>
        </w:rPr>
        <w:t xml:space="preserve">rincipal </w:t>
      </w:r>
      <w:r>
        <w:rPr>
          <w:rFonts w:ascii="Arial" w:hAnsi="Arial" w:cs="Arial"/>
          <w:sz w:val="24"/>
          <w:szCs w:val="24"/>
        </w:rPr>
        <w:t xml:space="preserve">y el Canal Secundario tendrán </w:t>
      </w:r>
      <w:r w:rsidR="00335CC3" w:rsidRPr="00F01201">
        <w:rPr>
          <w:rFonts w:ascii="Arial" w:hAnsi="Arial" w:cs="Arial"/>
          <w:sz w:val="24"/>
          <w:szCs w:val="24"/>
        </w:rPr>
        <w:t>una longitud de 1,8</w:t>
      </w:r>
      <w:r>
        <w:rPr>
          <w:rFonts w:ascii="Arial" w:hAnsi="Arial" w:cs="Arial"/>
          <w:sz w:val="24"/>
          <w:szCs w:val="24"/>
        </w:rPr>
        <w:t>80</w:t>
      </w:r>
      <w:r w:rsidR="00335CC3" w:rsidRPr="00F01201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00</w:t>
      </w:r>
      <w:r w:rsidR="00335CC3" w:rsidRPr="00F01201">
        <w:rPr>
          <w:rFonts w:ascii="Arial" w:hAnsi="Arial" w:cs="Arial"/>
          <w:sz w:val="24"/>
          <w:szCs w:val="24"/>
        </w:rPr>
        <w:t xml:space="preserve"> metros</w:t>
      </w:r>
      <w:r>
        <w:rPr>
          <w:rFonts w:ascii="Arial" w:hAnsi="Arial" w:cs="Arial"/>
          <w:sz w:val="24"/>
          <w:szCs w:val="24"/>
        </w:rPr>
        <w:t xml:space="preserve"> y </w:t>
      </w:r>
      <w:r w:rsidR="00335CC3" w:rsidRPr="00F01201">
        <w:rPr>
          <w:rFonts w:ascii="Arial" w:hAnsi="Arial" w:cs="Arial"/>
          <w:sz w:val="24"/>
          <w:szCs w:val="24"/>
        </w:rPr>
        <w:t>1,1</w:t>
      </w:r>
      <w:r>
        <w:rPr>
          <w:rFonts w:ascii="Arial" w:hAnsi="Arial" w:cs="Arial"/>
          <w:sz w:val="24"/>
          <w:szCs w:val="24"/>
        </w:rPr>
        <w:t xml:space="preserve">64.00, respectivamente; ambos con un </w:t>
      </w:r>
      <w:r w:rsidR="00335CC3" w:rsidRPr="00F01201">
        <w:rPr>
          <w:rFonts w:ascii="Arial" w:hAnsi="Arial" w:cs="Arial"/>
          <w:sz w:val="24"/>
          <w:szCs w:val="24"/>
        </w:rPr>
        <w:t xml:space="preserve">ancho de </w:t>
      </w:r>
      <w:r>
        <w:rPr>
          <w:rFonts w:ascii="Arial" w:hAnsi="Arial" w:cs="Arial"/>
          <w:sz w:val="24"/>
          <w:szCs w:val="24"/>
        </w:rPr>
        <w:t xml:space="preserve">plantilla de </w:t>
      </w:r>
      <w:r w:rsidR="00335CC3" w:rsidRPr="00F01201">
        <w:rPr>
          <w:rFonts w:ascii="Arial" w:hAnsi="Arial" w:cs="Arial"/>
          <w:sz w:val="24"/>
          <w:szCs w:val="24"/>
        </w:rPr>
        <w:t>12.0</w:t>
      </w:r>
      <w:r>
        <w:rPr>
          <w:rFonts w:ascii="Arial" w:hAnsi="Arial" w:cs="Arial"/>
          <w:sz w:val="24"/>
          <w:szCs w:val="24"/>
        </w:rPr>
        <w:t>0</w:t>
      </w:r>
      <w:r w:rsidR="00335CC3" w:rsidRPr="00F01201">
        <w:rPr>
          <w:rFonts w:ascii="Arial" w:hAnsi="Arial" w:cs="Arial"/>
          <w:sz w:val="24"/>
          <w:szCs w:val="24"/>
        </w:rPr>
        <w:t xml:space="preserve"> metros </w:t>
      </w:r>
      <w:r>
        <w:rPr>
          <w:rFonts w:ascii="Arial" w:hAnsi="Arial" w:cs="Arial"/>
          <w:sz w:val="24"/>
          <w:szCs w:val="24"/>
        </w:rPr>
        <w:t xml:space="preserve">y </w:t>
      </w:r>
      <w:r w:rsidR="00630DD8">
        <w:rPr>
          <w:rFonts w:ascii="Arial" w:hAnsi="Arial" w:cs="Arial"/>
          <w:sz w:val="24"/>
          <w:szCs w:val="24"/>
        </w:rPr>
        <w:t>una profundidad de 2.50 metros.</w:t>
      </w:r>
    </w:p>
    <w:p w:rsidR="00EE17E6" w:rsidRDefault="00335CC3" w:rsidP="00455100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F01201">
        <w:rPr>
          <w:rFonts w:ascii="Arial" w:hAnsi="Arial" w:cs="Arial"/>
          <w:sz w:val="24"/>
          <w:szCs w:val="24"/>
        </w:rPr>
        <w:t xml:space="preserve">Para lo anterior es necesario realizar </w:t>
      </w:r>
      <w:r w:rsidR="00455100" w:rsidRPr="00F01201">
        <w:rPr>
          <w:rFonts w:ascii="Arial" w:hAnsi="Arial" w:cs="Arial"/>
          <w:sz w:val="24"/>
          <w:szCs w:val="24"/>
        </w:rPr>
        <w:t>el dragado de cualquier tipo de material excepto roca (tipo “A”, “B”, “C” y/o “D”) según clasificación 3.03.02.015-D, de las Normas para Construcción e Instalaciones de la S</w:t>
      </w:r>
      <w:r w:rsidR="00B2720E">
        <w:rPr>
          <w:rFonts w:ascii="Arial" w:hAnsi="Arial" w:cs="Arial"/>
          <w:sz w:val="24"/>
          <w:szCs w:val="24"/>
        </w:rPr>
        <w:t>ecretaría de Comunicaciones y Transportes</w:t>
      </w:r>
      <w:r w:rsidR="00455100" w:rsidRPr="00F01201">
        <w:rPr>
          <w:rFonts w:ascii="Arial" w:hAnsi="Arial" w:cs="Arial"/>
          <w:sz w:val="24"/>
          <w:szCs w:val="24"/>
        </w:rPr>
        <w:t xml:space="preserve">, en el </w:t>
      </w:r>
      <w:r w:rsidR="00630DD8">
        <w:rPr>
          <w:rFonts w:ascii="Arial" w:hAnsi="Arial" w:cs="Arial"/>
          <w:sz w:val="24"/>
          <w:szCs w:val="24"/>
        </w:rPr>
        <w:t>C</w:t>
      </w:r>
      <w:r w:rsidR="00455100" w:rsidRPr="00F01201">
        <w:rPr>
          <w:rFonts w:ascii="Arial" w:hAnsi="Arial" w:cs="Arial"/>
          <w:sz w:val="24"/>
          <w:szCs w:val="24"/>
        </w:rPr>
        <w:t xml:space="preserve">anal de </w:t>
      </w:r>
      <w:r w:rsidR="00630DD8">
        <w:rPr>
          <w:rFonts w:ascii="Arial" w:hAnsi="Arial" w:cs="Arial"/>
          <w:sz w:val="24"/>
          <w:szCs w:val="24"/>
        </w:rPr>
        <w:t>H</w:t>
      </w:r>
      <w:r w:rsidR="00455100" w:rsidRPr="00F01201">
        <w:rPr>
          <w:rFonts w:ascii="Arial" w:hAnsi="Arial" w:cs="Arial"/>
          <w:sz w:val="24"/>
          <w:szCs w:val="24"/>
        </w:rPr>
        <w:t xml:space="preserve">iguerillas y </w:t>
      </w:r>
      <w:r w:rsidR="00630DD8">
        <w:rPr>
          <w:rFonts w:ascii="Arial" w:hAnsi="Arial" w:cs="Arial"/>
          <w:sz w:val="24"/>
          <w:szCs w:val="24"/>
        </w:rPr>
        <w:t>C</w:t>
      </w:r>
      <w:r w:rsidR="00455100" w:rsidRPr="00F01201">
        <w:rPr>
          <w:rFonts w:ascii="Arial" w:hAnsi="Arial" w:cs="Arial"/>
          <w:sz w:val="24"/>
          <w:szCs w:val="24"/>
        </w:rPr>
        <w:t xml:space="preserve">anal </w:t>
      </w:r>
      <w:r w:rsidR="00630DD8">
        <w:rPr>
          <w:rFonts w:ascii="Arial" w:hAnsi="Arial" w:cs="Arial"/>
          <w:sz w:val="24"/>
          <w:szCs w:val="24"/>
        </w:rPr>
        <w:t>S</w:t>
      </w:r>
      <w:r w:rsidR="00455100" w:rsidRPr="00F01201">
        <w:rPr>
          <w:rFonts w:ascii="Arial" w:hAnsi="Arial" w:cs="Arial"/>
          <w:sz w:val="24"/>
          <w:szCs w:val="24"/>
        </w:rPr>
        <w:t xml:space="preserve">ecundario para las </w:t>
      </w:r>
      <w:r w:rsidR="00B2720E">
        <w:rPr>
          <w:rFonts w:ascii="Arial" w:hAnsi="Arial" w:cs="Arial"/>
          <w:sz w:val="24"/>
          <w:szCs w:val="24"/>
        </w:rPr>
        <w:t xml:space="preserve">embarcaciones de los pescadores de las Sociedades </w:t>
      </w:r>
      <w:r w:rsidR="00EE17E6">
        <w:rPr>
          <w:rFonts w:ascii="Arial" w:hAnsi="Arial" w:cs="Arial"/>
          <w:sz w:val="24"/>
          <w:szCs w:val="24"/>
        </w:rPr>
        <w:t xml:space="preserve">Cooperativas </w:t>
      </w:r>
      <w:r w:rsidR="00B2720E">
        <w:rPr>
          <w:rFonts w:ascii="Arial" w:hAnsi="Arial" w:cs="Arial"/>
          <w:sz w:val="24"/>
          <w:szCs w:val="24"/>
        </w:rPr>
        <w:t>de Prod</w:t>
      </w:r>
      <w:r w:rsidR="00EE17E6">
        <w:rPr>
          <w:rFonts w:ascii="Arial" w:hAnsi="Arial" w:cs="Arial"/>
          <w:sz w:val="24"/>
          <w:szCs w:val="24"/>
        </w:rPr>
        <w:t>ucción Pesquera establecidas en el Puerto de Matamoros</w:t>
      </w:r>
      <w:r w:rsidR="00455100" w:rsidRPr="00F01201">
        <w:rPr>
          <w:rFonts w:ascii="Arial" w:hAnsi="Arial" w:cs="Arial"/>
          <w:sz w:val="24"/>
          <w:szCs w:val="24"/>
        </w:rPr>
        <w:t xml:space="preserve">. </w:t>
      </w:r>
    </w:p>
    <w:p w:rsidR="00455100" w:rsidRPr="00F01201" w:rsidRDefault="00EE17E6" w:rsidP="00455100">
      <w:pPr>
        <w:spacing w:line="276" w:lineRule="auto"/>
        <w:jc w:val="both"/>
        <w:rPr>
          <w:rFonts w:ascii="Arial" w:eastAsia="Calibri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Lo anterior, a</w:t>
      </w:r>
      <w:r w:rsidR="00455100" w:rsidRPr="00F01201">
        <w:rPr>
          <w:rFonts w:ascii="Arial" w:hAnsi="Arial" w:cs="Arial"/>
          <w:sz w:val="24"/>
          <w:szCs w:val="24"/>
        </w:rPr>
        <w:t xml:space="preserve"> profundidades indicadas en el proyecto y especificaciones particulares, con un volumen aproximado de </w:t>
      </w:r>
      <w:r w:rsidR="00A0438A" w:rsidRPr="00F01201">
        <w:rPr>
          <w:rFonts w:ascii="Arial" w:hAnsi="Arial" w:cs="Arial"/>
          <w:sz w:val="24"/>
          <w:szCs w:val="24"/>
        </w:rPr>
        <w:t>61,</w:t>
      </w:r>
      <w:r>
        <w:rPr>
          <w:rFonts w:ascii="Arial" w:hAnsi="Arial" w:cs="Arial"/>
          <w:sz w:val="24"/>
          <w:szCs w:val="24"/>
        </w:rPr>
        <w:t>988.38</w:t>
      </w:r>
      <w:r w:rsidR="00A0438A" w:rsidRPr="00F01201">
        <w:rPr>
          <w:rFonts w:ascii="Arial" w:hAnsi="Arial" w:cs="Arial"/>
          <w:sz w:val="24"/>
          <w:szCs w:val="24"/>
        </w:rPr>
        <w:t xml:space="preserve"> m3</w:t>
      </w:r>
      <w:r w:rsidR="00455100" w:rsidRPr="00F01201">
        <w:rPr>
          <w:rFonts w:ascii="Arial" w:hAnsi="Arial" w:cs="Arial"/>
          <w:sz w:val="24"/>
          <w:szCs w:val="24"/>
        </w:rPr>
        <w:t>. El material producto del dragado será vertido en tierra</w:t>
      </w:r>
      <w:r w:rsidR="00A0438A" w:rsidRPr="00F01201">
        <w:rPr>
          <w:rFonts w:ascii="Arial" w:hAnsi="Arial" w:cs="Arial"/>
          <w:sz w:val="24"/>
          <w:szCs w:val="24"/>
        </w:rPr>
        <w:t>, en la zona indica</w:t>
      </w:r>
      <w:r>
        <w:rPr>
          <w:rFonts w:ascii="Arial" w:hAnsi="Arial" w:cs="Arial"/>
          <w:sz w:val="24"/>
          <w:szCs w:val="24"/>
        </w:rPr>
        <w:t>da</w:t>
      </w:r>
      <w:bookmarkStart w:id="0" w:name="_GoBack"/>
      <w:bookmarkEnd w:id="0"/>
      <w:r w:rsidR="00A0438A" w:rsidRPr="00F01201">
        <w:rPr>
          <w:rFonts w:ascii="Arial" w:hAnsi="Arial" w:cs="Arial"/>
          <w:sz w:val="24"/>
          <w:szCs w:val="24"/>
        </w:rPr>
        <w:t xml:space="preserve"> en los planos respectivos</w:t>
      </w:r>
      <w:r w:rsidR="00455100" w:rsidRPr="00F01201">
        <w:rPr>
          <w:rFonts w:ascii="Arial" w:hAnsi="Arial" w:cs="Arial"/>
          <w:sz w:val="24"/>
          <w:szCs w:val="24"/>
        </w:rPr>
        <w:t>.</w:t>
      </w:r>
      <w:r w:rsidR="00455100" w:rsidRPr="00F01201">
        <w:rPr>
          <w:rFonts w:ascii="Arial" w:eastAsia="Calibri" w:hAnsi="Arial" w:cs="Arial"/>
          <w:sz w:val="24"/>
          <w:szCs w:val="24"/>
        </w:rPr>
        <w:t xml:space="preserve"> </w:t>
      </w:r>
    </w:p>
    <w:p w:rsidR="00455100" w:rsidRPr="00F01201" w:rsidRDefault="00455100" w:rsidP="00DF73CA">
      <w:pPr>
        <w:rPr>
          <w:rFonts w:ascii="Arial" w:hAnsi="Arial" w:cs="Arial"/>
          <w:sz w:val="24"/>
          <w:szCs w:val="24"/>
        </w:rPr>
      </w:pPr>
    </w:p>
    <w:p w:rsidR="00DF73CA" w:rsidRPr="00F01201" w:rsidRDefault="00DF73CA" w:rsidP="00DF73CA">
      <w:pPr>
        <w:rPr>
          <w:rFonts w:ascii="Arial" w:hAnsi="Arial" w:cs="Arial"/>
          <w:sz w:val="24"/>
          <w:szCs w:val="24"/>
        </w:rPr>
      </w:pPr>
    </w:p>
    <w:p w:rsidR="00DF73CA" w:rsidRDefault="00DF73CA" w:rsidP="00DF73CA"/>
    <w:sectPr w:rsidR="00DF73CA" w:rsidSect="008E7045">
      <w:pgSz w:w="12240" w:h="15840"/>
      <w:pgMar w:top="851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50002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50D6D"/>
    <w:multiLevelType w:val="hybridMultilevel"/>
    <w:tmpl w:val="2DA21C24"/>
    <w:lvl w:ilvl="0" w:tplc="080A0015">
      <w:start w:val="1"/>
      <w:numFmt w:val="upp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C1748C"/>
    <w:multiLevelType w:val="hybridMultilevel"/>
    <w:tmpl w:val="40B611D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3CC62AE">
      <w:numFmt w:val="bullet"/>
      <w:lvlText w:val="•"/>
      <w:lvlJc w:val="left"/>
      <w:pPr>
        <w:ind w:left="1440" w:hanging="360"/>
      </w:pPr>
      <w:rPr>
        <w:rFonts w:ascii="Myriad Pro" w:eastAsiaTheme="minorHAnsi" w:hAnsi="Myriad Pro" w:cs="Tahoma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A7537C"/>
    <w:multiLevelType w:val="multilevel"/>
    <w:tmpl w:val="C6E25F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color w:val="auto"/>
      </w:rPr>
    </w:lvl>
  </w:abstractNum>
  <w:abstractNum w:abstractNumId="3">
    <w:nsid w:val="4E6F3AF3"/>
    <w:multiLevelType w:val="multilevel"/>
    <w:tmpl w:val="F5F09F4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compat/>
  <w:rsids>
    <w:rsidRoot w:val="008E7045"/>
    <w:rsid w:val="00094B65"/>
    <w:rsid w:val="00335CC3"/>
    <w:rsid w:val="003C6AE8"/>
    <w:rsid w:val="003E698B"/>
    <w:rsid w:val="00455100"/>
    <w:rsid w:val="00470D78"/>
    <w:rsid w:val="004C1C64"/>
    <w:rsid w:val="004F3B90"/>
    <w:rsid w:val="0060179C"/>
    <w:rsid w:val="00630DD8"/>
    <w:rsid w:val="0069283B"/>
    <w:rsid w:val="0083264B"/>
    <w:rsid w:val="008B3879"/>
    <w:rsid w:val="008E7045"/>
    <w:rsid w:val="00A0438A"/>
    <w:rsid w:val="00B2720E"/>
    <w:rsid w:val="00DF73CA"/>
    <w:rsid w:val="00EA4658"/>
    <w:rsid w:val="00EE17E6"/>
    <w:rsid w:val="00F01201"/>
    <w:rsid w:val="00F910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264B"/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55100"/>
    <w:pPr>
      <w:keepNext/>
      <w:keepLines/>
      <w:spacing w:before="40" w:after="0" w:line="240" w:lineRule="auto"/>
      <w:outlineLvl w:val="4"/>
    </w:pPr>
    <w:rPr>
      <w:rFonts w:asciiTheme="majorHAnsi" w:eastAsiaTheme="majorEastAsia" w:hAnsiTheme="majorHAnsi" w:cstheme="majorBidi"/>
      <w:color w:val="2E74B5" w:themeColor="accent1" w:themeShade="BF"/>
      <w:sz w:val="20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F73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F73CA"/>
    <w:rPr>
      <w:rFonts w:ascii="Segoe UI" w:hAnsi="Segoe UI" w:cs="Segoe UI"/>
      <w:sz w:val="18"/>
      <w:szCs w:val="1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55100"/>
    <w:rPr>
      <w:rFonts w:asciiTheme="majorHAnsi" w:eastAsiaTheme="majorEastAsia" w:hAnsiTheme="majorHAnsi" w:cstheme="majorBidi"/>
      <w:color w:val="2E74B5" w:themeColor="accent1" w:themeShade="BF"/>
      <w:sz w:val="20"/>
      <w:szCs w:val="20"/>
      <w:lang w:eastAsia="es-ES"/>
    </w:rPr>
  </w:style>
  <w:style w:type="paragraph" w:styleId="Prrafodelista">
    <w:name w:val="List Paragraph"/>
    <w:basedOn w:val="Normal"/>
    <w:uiPriority w:val="34"/>
    <w:qFormat/>
    <w:rsid w:val="00455100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abladeilustracionesCar">
    <w:name w:val="Tabla de ilustraciones Car"/>
    <w:basedOn w:val="Fuentedeprrafopredeter"/>
    <w:link w:val="Tabladeilustraciones"/>
    <w:uiPriority w:val="99"/>
    <w:rsid w:val="00F91090"/>
    <w:rPr>
      <w:rFonts w:ascii="Arial" w:hAnsi="Arial"/>
      <w:sz w:val="24"/>
    </w:rPr>
  </w:style>
  <w:style w:type="paragraph" w:styleId="Tabladeilustraciones">
    <w:name w:val="table of figures"/>
    <w:basedOn w:val="Normal"/>
    <w:next w:val="Normal"/>
    <w:link w:val="TabladeilustracionesCar"/>
    <w:autoRedefine/>
    <w:uiPriority w:val="99"/>
    <w:unhideWhenUsed/>
    <w:qFormat/>
    <w:rsid w:val="00F91090"/>
    <w:pPr>
      <w:spacing w:after="0" w:line="276" w:lineRule="auto"/>
    </w:pPr>
    <w:rPr>
      <w:rFonts w:ascii="Arial" w:hAnsi="Arial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2</Pages>
  <Words>248</Words>
  <Characters>1365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NAGC</dc:creator>
  <cp:keywords/>
  <dc:description/>
  <cp:lastModifiedBy>owner</cp:lastModifiedBy>
  <cp:revision>11</cp:revision>
  <cp:lastPrinted>2015-10-29T00:49:00Z</cp:lastPrinted>
  <dcterms:created xsi:type="dcterms:W3CDTF">2015-10-29T00:36:00Z</dcterms:created>
  <dcterms:modified xsi:type="dcterms:W3CDTF">2015-10-29T19:43:00Z</dcterms:modified>
</cp:coreProperties>
</file>